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EFA7E" w14:textId="16398D3B" w:rsidR="000B6C83" w:rsidRPr="001C62DC" w:rsidRDefault="000B6C83" w:rsidP="005D77F0">
      <w:pPr>
        <w:jc w:val="center"/>
        <w:rPr>
          <w:b/>
          <w:bCs/>
        </w:rPr>
      </w:pPr>
      <w:r w:rsidRPr="001C62DC">
        <w:rPr>
          <w:b/>
          <w:bCs/>
        </w:rPr>
        <w:t>HORTICULTURAL SOCIETY OF CANBERRA</w:t>
      </w:r>
    </w:p>
    <w:p w14:paraId="0CC69690" w14:textId="3A2A29EB" w:rsidR="000B6C83" w:rsidRPr="001C62DC" w:rsidRDefault="000B6C83" w:rsidP="005D77F0">
      <w:pPr>
        <w:jc w:val="center"/>
        <w:rPr>
          <w:b/>
          <w:bCs/>
        </w:rPr>
      </w:pPr>
      <w:r w:rsidRPr="001C62DC">
        <w:rPr>
          <w:b/>
          <w:bCs/>
        </w:rPr>
        <w:t>INFORMATION SHEET: NEUTROG BIOLOGICAL FERTILIZER</w:t>
      </w:r>
      <w:r w:rsidR="006B36E3" w:rsidRPr="001C62DC">
        <w:rPr>
          <w:b/>
          <w:bCs/>
        </w:rPr>
        <w:t xml:space="preserve"> ORDERS</w:t>
      </w:r>
    </w:p>
    <w:p w14:paraId="2794F679" w14:textId="0A79E3FA" w:rsidR="000B6C83" w:rsidRDefault="000B6C83">
      <w:r>
        <w:t xml:space="preserve">One of the many benefits of HSOC membership is that financial members can purchase </w:t>
      </w:r>
      <w:r w:rsidR="005D77F0">
        <w:t>NEUTROG</w:t>
      </w:r>
      <w:r>
        <w:t xml:space="preserve"> </w:t>
      </w:r>
      <w:r w:rsidR="004868B2">
        <w:t>biological fertilizers</w:t>
      </w:r>
      <w:r>
        <w:t xml:space="preserve"> at discounted prices by participating in HSOC bulk deliveries.</w:t>
      </w:r>
      <w:r w:rsidR="00EF56C2">
        <w:t xml:space="preserve"> For information about NEUTROG products see </w:t>
      </w:r>
      <w:hyperlink r:id="rId5" w:history="1">
        <w:r w:rsidR="004868B2" w:rsidRPr="00E12724">
          <w:rPr>
            <w:rStyle w:val="Hyperlink"/>
          </w:rPr>
          <w:t>https://neutrog.com.au/</w:t>
        </w:r>
      </w:hyperlink>
    </w:p>
    <w:p w14:paraId="31CC35FD" w14:textId="42264F29" w:rsidR="006B36E3" w:rsidRDefault="008C5E84">
      <w:r>
        <w:t>T</w:t>
      </w:r>
      <w:r w:rsidR="006B36E3">
        <w:t xml:space="preserve">o take advantage of </w:t>
      </w:r>
      <w:r w:rsidR="004868B2">
        <w:t>HSOC bulk orders</w:t>
      </w:r>
      <w:r w:rsidR="006B36E3">
        <w:t xml:space="preserve"> </w:t>
      </w:r>
      <w:r>
        <w:t xml:space="preserve">members </w:t>
      </w:r>
      <w:r w:rsidR="006B36E3">
        <w:t>must first obtain an HSOC</w:t>
      </w:r>
      <w:r>
        <w:t>-eligible</w:t>
      </w:r>
      <w:r w:rsidR="006B36E3">
        <w:t xml:space="preserve"> account by applying with their name, email and phone number to the HSOC </w:t>
      </w:r>
      <w:r w:rsidR="005D77F0">
        <w:t>NEUTROG</w:t>
      </w:r>
      <w:r w:rsidR="006B36E3">
        <w:t xml:space="preserve"> coordinator, Chris McMurray (</w:t>
      </w:r>
      <w:hyperlink r:id="rId6" w:history="1">
        <w:r w:rsidR="006B36E3" w:rsidRPr="00F15AA8">
          <w:rPr>
            <w:rStyle w:val="Hyperlink"/>
          </w:rPr>
          <w:t>chris.mcmurray.11@gmail.com</w:t>
        </w:r>
      </w:hyperlink>
      <w:r w:rsidR="006B36E3">
        <w:t>).</w:t>
      </w:r>
    </w:p>
    <w:p w14:paraId="72770D17" w14:textId="5B4EE243" w:rsidR="006B36E3" w:rsidRDefault="006B36E3">
      <w:r>
        <w:t xml:space="preserve">Chris </w:t>
      </w:r>
      <w:r w:rsidR="008C5E84">
        <w:t>will</w:t>
      </w:r>
      <w:r>
        <w:t xml:space="preserve"> verif</w:t>
      </w:r>
      <w:r w:rsidR="008C5E84">
        <w:t>y</w:t>
      </w:r>
      <w:r>
        <w:t xml:space="preserve"> their membership status, and, if they are financial, ask </w:t>
      </w:r>
      <w:r w:rsidR="005D77F0">
        <w:t>NEUTROG</w:t>
      </w:r>
      <w:r>
        <w:t xml:space="preserve"> to open an HSOC</w:t>
      </w:r>
      <w:r w:rsidR="008C5E84">
        <w:t>-eligible</w:t>
      </w:r>
      <w:r>
        <w:t xml:space="preserve"> account </w:t>
      </w:r>
      <w:r w:rsidR="005D77F0">
        <w:t>with their details</w:t>
      </w:r>
      <w:r>
        <w:t xml:space="preserve">. </w:t>
      </w:r>
      <w:r w:rsidR="005D77F0">
        <w:t>NEUTROG</w:t>
      </w:r>
      <w:r>
        <w:t xml:space="preserve"> then creates an HSOC</w:t>
      </w:r>
      <w:r w:rsidR="005D77F0">
        <w:t>-</w:t>
      </w:r>
      <w:r>
        <w:t xml:space="preserve">eligible account and </w:t>
      </w:r>
      <w:r w:rsidR="005D77F0">
        <w:t>sends</w:t>
      </w:r>
      <w:r>
        <w:t xml:space="preserve"> the applicant instructions on how to activate and use the</w:t>
      </w:r>
      <w:r w:rsidR="0046078D">
        <w:t>ir</w:t>
      </w:r>
      <w:r>
        <w:t xml:space="preserve"> account.</w:t>
      </w:r>
    </w:p>
    <w:p w14:paraId="5E2CBCBC" w14:textId="3AAC7C4D" w:rsidR="000B6C83" w:rsidRDefault="000B6C83">
      <w:r>
        <w:t xml:space="preserve">Twice a year, around August and February, a bulk delivery from </w:t>
      </w:r>
      <w:r w:rsidR="005D77F0">
        <w:t>NEUTROG</w:t>
      </w:r>
      <w:r w:rsidR="006B36E3">
        <w:t xml:space="preserve"> arrives at the HSOC Bruce Garden. These deliveries comprise all </w:t>
      </w:r>
      <w:r w:rsidR="0046078D">
        <w:t xml:space="preserve">paid </w:t>
      </w:r>
      <w:r w:rsidR="006B36E3">
        <w:t xml:space="preserve">orders from </w:t>
      </w:r>
      <w:r>
        <w:t>HSOC</w:t>
      </w:r>
      <w:r w:rsidR="005D77F0">
        <w:t>-</w:t>
      </w:r>
      <w:r>
        <w:t>eligible account</w:t>
      </w:r>
      <w:r w:rsidR="006B36E3">
        <w:t>s</w:t>
      </w:r>
      <w:r>
        <w:t xml:space="preserve"> </w:t>
      </w:r>
      <w:r w:rsidR="006B36E3">
        <w:t>received by</w:t>
      </w:r>
      <w:r>
        <w:t xml:space="preserve"> </w:t>
      </w:r>
      <w:r w:rsidR="005D77F0">
        <w:t>NEUTROG</w:t>
      </w:r>
      <w:r>
        <w:t xml:space="preserve"> </w:t>
      </w:r>
      <w:r w:rsidR="006B36E3">
        <w:t xml:space="preserve">since the last </w:t>
      </w:r>
      <w:r w:rsidR="005D77F0">
        <w:t xml:space="preserve">HSOC </w:t>
      </w:r>
      <w:r w:rsidR="006B36E3">
        <w:t>bulk order.</w:t>
      </w:r>
    </w:p>
    <w:p w14:paraId="70CD0596" w14:textId="5412B5CE" w:rsidR="006B36E3" w:rsidRDefault="0046078D">
      <w:r>
        <w:t>All members will be notified well in advance by</w:t>
      </w:r>
      <w:r w:rsidR="006B36E3">
        <w:t xml:space="preserve"> email</w:t>
      </w:r>
      <w:r>
        <w:t xml:space="preserve"> of the</w:t>
      </w:r>
      <w:r w:rsidR="006B36E3">
        <w:t xml:space="preserve"> closing date </w:t>
      </w:r>
      <w:r>
        <w:t>for</w:t>
      </w:r>
      <w:r w:rsidR="006B36E3">
        <w:t xml:space="preserve"> each of the two bulk deliveries</w:t>
      </w:r>
      <w:r w:rsidR="008463DC">
        <w:t xml:space="preserve"> and the</w:t>
      </w:r>
      <w:r w:rsidR="006B36E3">
        <w:t xml:space="preserve"> da</w:t>
      </w:r>
      <w:r w:rsidR="008463DC">
        <w:t>ys</w:t>
      </w:r>
      <w:r w:rsidR="006B36E3">
        <w:t xml:space="preserve"> and times orders can be collected</w:t>
      </w:r>
      <w:r w:rsidR="00EF56C2">
        <w:t xml:space="preserve"> from Bruce Garden.</w:t>
      </w:r>
      <w:r w:rsidR="006B36E3">
        <w:t xml:space="preserve"> </w:t>
      </w:r>
    </w:p>
    <w:p w14:paraId="46399435" w14:textId="11B5C266" w:rsidR="008463DC" w:rsidRDefault="008463DC">
      <w:r>
        <w:t xml:space="preserve">Other important points to note in relation to </w:t>
      </w:r>
      <w:r w:rsidR="00EF56C2">
        <w:t xml:space="preserve">HSOC </w:t>
      </w:r>
      <w:r>
        <w:t>bulk orders:</w:t>
      </w:r>
    </w:p>
    <w:p w14:paraId="05B7BFD2" w14:textId="66F15AC2" w:rsidR="008463DC" w:rsidRDefault="008463DC" w:rsidP="005D77F0">
      <w:pPr>
        <w:pStyle w:val="ListParagraph"/>
        <w:numPr>
          <w:ilvl w:val="0"/>
          <w:numId w:val="1"/>
        </w:numPr>
      </w:pPr>
      <w:r>
        <w:t>Members place orders individually by logging into their HSOC</w:t>
      </w:r>
      <w:r w:rsidR="00821411">
        <w:t>-</w:t>
      </w:r>
      <w:r>
        <w:t>eligible accounts and paying online. HSOC DOES NOT PLACE ORDERS FOR MEMBERS.</w:t>
      </w:r>
    </w:p>
    <w:p w14:paraId="087EF1D6" w14:textId="67199EC2" w:rsidR="008463DC" w:rsidRDefault="008463DC" w:rsidP="005D77F0">
      <w:pPr>
        <w:pStyle w:val="ListParagraph"/>
        <w:numPr>
          <w:ilvl w:val="0"/>
          <w:numId w:val="1"/>
        </w:numPr>
      </w:pPr>
      <w:r>
        <w:t xml:space="preserve">Members logging onto the </w:t>
      </w:r>
      <w:r w:rsidR="005D77F0">
        <w:t>NEUTROG</w:t>
      </w:r>
      <w:r>
        <w:t xml:space="preserve"> website via an HSOC</w:t>
      </w:r>
      <w:r w:rsidR="0046078D">
        <w:t>-</w:t>
      </w:r>
      <w:r>
        <w:t>eligible account will see</w:t>
      </w:r>
      <w:r w:rsidR="008C5E84">
        <w:t xml:space="preserve"> lower </w:t>
      </w:r>
      <w:r>
        <w:t xml:space="preserve">prices </w:t>
      </w:r>
      <w:r w:rsidR="008C5E84">
        <w:t xml:space="preserve">than ordinary customers </w:t>
      </w:r>
      <w:r>
        <w:t>and will not be charged shipping on their orders.</w:t>
      </w:r>
    </w:p>
    <w:p w14:paraId="000EFA17" w14:textId="5BA956F5" w:rsidR="008463DC" w:rsidRDefault="008463DC" w:rsidP="005D77F0">
      <w:pPr>
        <w:pStyle w:val="ListParagraph"/>
        <w:numPr>
          <w:ilvl w:val="0"/>
          <w:numId w:val="1"/>
        </w:numPr>
      </w:pPr>
      <w:r>
        <w:t xml:space="preserve">Members may use their HSOC account to order at any time of the year, but HSOC bulk deliveries occur </w:t>
      </w:r>
      <w:r w:rsidR="004868B2">
        <w:t xml:space="preserve">only </w:t>
      </w:r>
      <w:r>
        <w:t>around August and February</w:t>
      </w:r>
      <w:r w:rsidR="00821411">
        <w:t>,</w:t>
      </w:r>
      <w:r>
        <w:t xml:space="preserve"> i.e. an order placed via an HSOC</w:t>
      </w:r>
      <w:r w:rsidR="0046078D">
        <w:t>-</w:t>
      </w:r>
      <w:r>
        <w:t>eligible account in October will not be delivered until February.</w:t>
      </w:r>
    </w:p>
    <w:p w14:paraId="326002F2" w14:textId="17660639" w:rsidR="008C5E84" w:rsidRDefault="008C5E84" w:rsidP="005D77F0">
      <w:pPr>
        <w:pStyle w:val="ListParagraph"/>
        <w:numPr>
          <w:ilvl w:val="0"/>
          <w:numId w:val="1"/>
        </w:numPr>
      </w:pPr>
      <w:r>
        <w:t>Members may place more than one order via their HSOC</w:t>
      </w:r>
      <w:r w:rsidR="0046078D">
        <w:t>-</w:t>
      </w:r>
      <w:r>
        <w:t>eligible account in the six months preceding each bulk delivery.</w:t>
      </w:r>
    </w:p>
    <w:p w14:paraId="5D7DB9A1" w14:textId="1098CFE4" w:rsidR="008463DC" w:rsidRDefault="008463DC" w:rsidP="005D77F0">
      <w:pPr>
        <w:pStyle w:val="ListParagraph"/>
        <w:numPr>
          <w:ilvl w:val="0"/>
          <w:numId w:val="1"/>
        </w:numPr>
      </w:pPr>
      <w:r>
        <w:t xml:space="preserve">If members wish to obtain </w:t>
      </w:r>
      <w:r w:rsidR="005D77F0">
        <w:t>NEUTROG</w:t>
      </w:r>
      <w:r>
        <w:t xml:space="preserve"> products at other times of the year they are advised to </w:t>
      </w:r>
      <w:r w:rsidR="008C5E84">
        <w:t xml:space="preserve">either </w:t>
      </w:r>
      <w:r w:rsidR="00B663AE">
        <w:t>order via</w:t>
      </w:r>
      <w:r>
        <w:t xml:space="preserve"> a non-HSOC account</w:t>
      </w:r>
      <w:r w:rsidR="008C5E84">
        <w:t xml:space="preserve"> </w:t>
      </w:r>
      <w:r w:rsidR="0046078D">
        <w:t xml:space="preserve">with </w:t>
      </w:r>
      <w:r w:rsidR="005D77F0">
        <w:t>NEUTROG</w:t>
      </w:r>
      <w:r w:rsidR="00B663AE">
        <w:t>,</w:t>
      </w:r>
      <w:r w:rsidR="0046078D">
        <w:t xml:space="preserve"> </w:t>
      </w:r>
      <w:r w:rsidR="008C5E84">
        <w:t xml:space="preserve">or purchase </w:t>
      </w:r>
      <w:r w:rsidR="00B663AE">
        <w:t>products</w:t>
      </w:r>
      <w:r w:rsidR="008C5E84">
        <w:t xml:space="preserve"> at a commercial outlet such as Bunnings.</w:t>
      </w:r>
    </w:p>
    <w:p w14:paraId="5EDCB307" w14:textId="535E0589" w:rsidR="008C5E84" w:rsidRDefault="005D77F0" w:rsidP="005D77F0">
      <w:pPr>
        <w:pStyle w:val="ListParagraph"/>
        <w:numPr>
          <w:ilvl w:val="0"/>
          <w:numId w:val="1"/>
        </w:numPr>
      </w:pPr>
      <w:r>
        <w:t>NEUTROG</w:t>
      </w:r>
      <w:r w:rsidR="008C5E84">
        <w:t xml:space="preserve"> sends regular </w:t>
      </w:r>
      <w:r w:rsidR="00B663AE">
        <w:t xml:space="preserve">news </w:t>
      </w:r>
      <w:r w:rsidR="008C5E84">
        <w:t xml:space="preserve">emails to all account holders, HSOC </w:t>
      </w:r>
      <w:r w:rsidR="00EF56C2">
        <w:t>and others</w:t>
      </w:r>
      <w:r w:rsidR="008C5E84">
        <w:t xml:space="preserve">, sometimes giving </w:t>
      </w:r>
      <w:r w:rsidR="00EF56C2">
        <w:t xml:space="preserve">seasonal </w:t>
      </w:r>
      <w:r w:rsidR="008C5E84">
        <w:t>closing dates for orders. These closing dates do not apply to HSOC bulk orders, which have special, twice yearly closing dates, as described above.</w:t>
      </w:r>
    </w:p>
    <w:p w14:paraId="43872E01" w14:textId="1436FFD1" w:rsidR="00EF56C2" w:rsidRDefault="00EF56C2" w:rsidP="005D77F0">
      <w:pPr>
        <w:pStyle w:val="ListParagraph"/>
        <w:numPr>
          <w:ilvl w:val="0"/>
          <w:numId w:val="1"/>
        </w:numPr>
      </w:pPr>
      <w:r>
        <w:t>There is no fixed discount rate for HSOC bulk orders. The discount on each product depends on NEUTROG’s stocks at the time of ordering.</w:t>
      </w:r>
    </w:p>
    <w:p w14:paraId="4FE7CAEC" w14:textId="03466DB4" w:rsidR="000B6C83" w:rsidRDefault="0046078D">
      <w:r>
        <w:t xml:space="preserve">All further enquiries </w:t>
      </w:r>
      <w:r w:rsidR="00B663AE">
        <w:t xml:space="preserve">about NEUTROG </w:t>
      </w:r>
      <w:r>
        <w:t xml:space="preserve">to </w:t>
      </w:r>
      <w:hyperlink r:id="rId7" w:history="1">
        <w:r w:rsidRPr="00E12724">
          <w:rPr>
            <w:rStyle w:val="Hyperlink"/>
          </w:rPr>
          <w:t>chris.mcmurray.11@gmail.com</w:t>
        </w:r>
      </w:hyperlink>
    </w:p>
    <w:sectPr w:rsidR="000B6C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A2DD6"/>
    <w:multiLevelType w:val="hybridMultilevel"/>
    <w:tmpl w:val="557E14B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580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C83"/>
    <w:rsid w:val="000B6C83"/>
    <w:rsid w:val="001C62DC"/>
    <w:rsid w:val="003F2D2C"/>
    <w:rsid w:val="0046078D"/>
    <w:rsid w:val="004868B2"/>
    <w:rsid w:val="005D77F0"/>
    <w:rsid w:val="006B36E3"/>
    <w:rsid w:val="00821411"/>
    <w:rsid w:val="008463DC"/>
    <w:rsid w:val="008C5E84"/>
    <w:rsid w:val="00AA465F"/>
    <w:rsid w:val="00B663AE"/>
    <w:rsid w:val="00BD1B3F"/>
    <w:rsid w:val="00EF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FDB6D"/>
  <w15:chartTrackingRefBased/>
  <w15:docId w15:val="{DB841449-0E2B-4907-B8D4-213E5F2F0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6C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6C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6C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6C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6C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6C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6C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6C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6C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6C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6C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6C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6C8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6C8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6C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6C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6C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6C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6C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6C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6C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6C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6C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6C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6C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6C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6C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6C8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B36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36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ris.mcmurray.1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ris.mcmurray.11@gmail.com" TargetMode="External"/><Relationship Id="rId5" Type="http://schemas.openxmlformats.org/officeDocument/2006/relationships/hyperlink" Target="https://neutrog.com.a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McMurray</dc:creator>
  <cp:keywords/>
  <dc:description/>
  <cp:lastModifiedBy>Wendy Whitham</cp:lastModifiedBy>
  <cp:revision>3</cp:revision>
  <dcterms:created xsi:type="dcterms:W3CDTF">2025-10-19T05:25:00Z</dcterms:created>
  <dcterms:modified xsi:type="dcterms:W3CDTF">2025-10-19T05:25:00Z</dcterms:modified>
</cp:coreProperties>
</file>